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6"/>
        <w:gridCol w:w="4143"/>
        <w:gridCol w:w="6237"/>
      </w:tblGrid>
      <w:tr w:rsidR="00557D83" w:rsidTr="00555B18">
        <w:tc>
          <w:tcPr>
            <w:tcW w:w="4896" w:type="dxa"/>
          </w:tcPr>
          <w:p w:rsidR="00557D83" w:rsidRDefault="00557D83" w:rsidP="00557D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7D83">
              <w:rPr>
                <w:rFonts w:ascii="Times New Roman" w:hAnsi="Times New Roman" w:cs="Times New Roman"/>
                <w:sz w:val="28"/>
                <w:szCs w:val="28"/>
              </w:rPr>
              <w:t>По законам РФ гражданам, не достигшим 18-летия, дан шанс устроиться на работу при условии соблюдения важных ограничений и льгот. Положения об этом четко отражены в ТК РФ и направлены на защиту юных граждан от чрезмерного напряжения и вредного воздействия на здоровье. Прием на работу несовершеннолетних на пред</w:t>
            </w:r>
            <w:r w:rsidR="00A66A33">
              <w:rPr>
                <w:rFonts w:ascii="Times New Roman" w:hAnsi="Times New Roman" w:cs="Times New Roman"/>
                <w:sz w:val="28"/>
                <w:szCs w:val="28"/>
              </w:rPr>
              <w:t>приятие имеет свои особенности.</w:t>
            </w:r>
            <w:r w:rsidR="00A66A3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406B6C" wp14:editId="1665F796">
                  <wp:extent cx="2962275" cy="29622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-1.jpe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0693" cy="2960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557D83" w:rsidRDefault="00557D83" w:rsidP="00557D8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3" w:type="dxa"/>
          </w:tcPr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Государство заботится о том, чтобы детский труд был направлен на благо и исключал негативное влияние на развитие несовершеннолетнего. </w:t>
            </w:r>
          </w:p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К обязательным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овиям трудоустройства, относят: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аличие разрешения от родителей или иных законных представителей в письм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енном виде.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олучение минимального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базового среднего образования.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озраст не меньше разрешенного по законодатель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ству, исходя из условий работы.</w:t>
            </w:r>
          </w:p>
          <w:p w:rsidR="00A66A33" w:rsidRDefault="00A66A33" w:rsidP="00A66A33">
            <w:pPr>
              <w:pStyle w:val="a3"/>
              <w:numPr>
                <w:ilvl w:val="0"/>
                <w:numId w:val="1"/>
              </w:numPr>
              <w:ind w:left="0" w:firstLine="425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тсутствие риска негативных последствий для здоровья при выполнении обязанностей.</w:t>
            </w:r>
          </w:p>
          <w:p w:rsidR="00A66A33" w:rsidRDefault="00A66A33" w:rsidP="00A66A33">
            <w:pPr>
              <w:pStyle w:val="a3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66A33" w:rsidRPr="00A66A33" w:rsidRDefault="00A66A33" w:rsidP="00A66A33">
            <w:pPr>
              <w:pStyle w:val="a3"/>
              <w:ind w:left="425"/>
              <w:contextualSpacing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Прокуратура </w:t>
            </w:r>
            <w:r w:rsidR="00630E71">
              <w:rPr>
                <w:rFonts w:ascii="Times New Roman" w:hAnsi="Times New Roman" w:cs="Times New Roman"/>
                <w:b/>
                <w:sz w:val="28"/>
                <w:szCs w:val="28"/>
              </w:rPr>
              <w:t>Кашарского</w:t>
            </w:r>
            <w:r w:rsidRPr="00A66A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  <w:p w:rsidR="00A66A33" w:rsidRDefault="00A66A33" w:rsidP="00A66A33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  <w:r w:rsidR="00630E71">
              <w:rPr>
                <w:rFonts w:ascii="Times New Roman" w:hAnsi="Times New Roman" w:cs="Times New Roman"/>
                <w:sz w:val="28"/>
                <w:szCs w:val="28"/>
              </w:rPr>
              <w:t xml:space="preserve"> сл. </w:t>
            </w:r>
            <w:proofErr w:type="spellStart"/>
            <w:r w:rsidR="00630E71">
              <w:rPr>
                <w:rFonts w:ascii="Times New Roman" w:hAnsi="Times New Roman" w:cs="Times New Roman"/>
                <w:sz w:val="28"/>
                <w:szCs w:val="28"/>
              </w:rPr>
              <w:t>Кашары</w:t>
            </w:r>
            <w:proofErr w:type="spellEnd"/>
            <w:r w:rsidR="00630E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0E71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0E71">
              <w:rPr>
                <w:rFonts w:ascii="Times New Roman" w:hAnsi="Times New Roman" w:cs="Times New Roman"/>
                <w:sz w:val="28"/>
                <w:szCs w:val="28"/>
              </w:rPr>
              <w:t xml:space="preserve">Почтовый,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30E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57D83" w:rsidRPr="00A66A33" w:rsidRDefault="00A66A33" w:rsidP="00630E71">
            <w:pPr>
              <w:pStyle w:val="a3"/>
              <w:ind w:left="0"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Тел.: 8 (8</w:t>
            </w:r>
            <w:r w:rsidR="00630E71">
              <w:rPr>
                <w:rFonts w:ascii="Times New Roman" w:hAnsi="Times New Roman" w:cs="Times New Roman"/>
                <w:sz w:val="28"/>
                <w:szCs w:val="28"/>
              </w:rPr>
              <w:t>6388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630E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E7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0E71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237" w:type="dxa"/>
          </w:tcPr>
          <w:p w:rsidR="00557D83" w:rsidRDefault="00557D83">
            <w:pPr>
              <w:rPr>
                <w:rFonts w:asciiTheme="minorHAnsi" w:hAnsiTheme="minorHAnsi"/>
              </w:rPr>
            </w:pPr>
            <w:r>
              <w:rPr>
                <w:rFonts w:ascii="Blackadder ITC" w:hAnsi="Blackadder ITC"/>
                <w:noProof/>
                <w:lang w:eastAsia="ru-RU"/>
              </w:rPr>
              <w:drawing>
                <wp:inline distT="0" distB="0" distL="0" distR="0" wp14:anchorId="60D7F7CD" wp14:editId="584A6A28">
                  <wp:extent cx="4002068" cy="2667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Xwe52Bi6Z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004635" cy="2668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57D83" w:rsidRP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Прокуратура </w:t>
            </w: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br/>
            </w:r>
            <w:r w:rsidR="00630E71">
              <w:rPr>
                <w:rFonts w:ascii="Times New Roman" w:hAnsi="Times New Roman" w:cs="Times New Roman"/>
                <w:b/>
                <w:sz w:val="36"/>
                <w:szCs w:val="36"/>
              </w:rPr>
              <w:t>Кашарского</w:t>
            </w:r>
            <w:r w:rsidRPr="00557D83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района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557D83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Трудоустройство несовершеннолетних</w:t>
            </w: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</w:p>
          <w:p w:rsidR="00557D83" w:rsidRPr="00557D83" w:rsidRDefault="00557D83" w:rsidP="00557D83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A37E5F" w:rsidRDefault="00630E71">
      <w:pPr>
        <w:rPr>
          <w:rFonts w:asciiTheme="minorHAnsi" w:hAnsiTheme="minorHAnsi"/>
        </w:rPr>
      </w:pPr>
    </w:p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2"/>
        <w:gridCol w:w="4222"/>
        <w:gridCol w:w="5372"/>
      </w:tblGrid>
      <w:tr w:rsidR="00962E75" w:rsidRPr="00962E75" w:rsidTr="00555B18">
        <w:tc>
          <w:tcPr>
            <w:tcW w:w="4928" w:type="dxa"/>
          </w:tcPr>
          <w:p w:rsidR="00A66A33" w:rsidRPr="00A66A33" w:rsidRDefault="00A66A33" w:rsidP="00A66A33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lastRenderedPageBreak/>
              <w:t>Временное трудоустройство несовершеннолетних граждан.</w:t>
            </w:r>
          </w:p>
          <w:p w:rsidR="00A66A33" w:rsidRDefault="00A66A33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6A33">
              <w:rPr>
                <w:rFonts w:ascii="Times New Roman" w:hAnsi="Times New Roman" w:cs="Times New Roman"/>
                <w:sz w:val="28"/>
                <w:szCs w:val="28"/>
              </w:rPr>
              <w:t>Основной задачей временного трудоустройства несовершеннолетних граждан является их приобщение к труду, получение профессиональных навыков, адаптация к трудовой деятельности, материальная поддержка семьи. Занятость подростков в свободное от учебы время является одним из самых эффективных способов профилактики преступности в подростковой среде и способствует ослаблению криминогенной напряженности.</w:t>
            </w:r>
          </w:p>
          <w:p w:rsidR="00962E75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921EBC" wp14:editId="7AB1DF8B">
                  <wp:extent cx="3471367" cy="231355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.jpe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2396" cy="23142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E75" w:rsidRPr="00A66A33" w:rsidRDefault="00962E75" w:rsidP="00A66A33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A66A33" w:rsidRDefault="00962E75" w:rsidP="00962E75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</w:pPr>
            <w:r w:rsidRPr="00962E75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t>Временные рабочие места могут быть организованы для выполнения подростками следующих видов работ: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подготовка школ к новому учебному году (ремонт наглядно-учебных пособий и книг, благоустройство территорий школ);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социальная работа (работа вожатыми, помощь персоналу в детских садах и медицинских учреждениях);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сельскохозяйственные работы (выполнение подсобных работ при выращивании овощей, заготовке кормов, уборке урожая, уходе за животными);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благоустройство городов, сел и поселков (уборка территорий сел и поселков, поддержание сохранности памятников и мемориалов и др.);</w:t>
            </w:r>
          </w:p>
          <w:p w:rsidR="00962E75" w:rsidRPr="00962E75" w:rsidRDefault="00962E75" w:rsidP="00962E75">
            <w:pPr>
              <w:ind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2E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подсобная работа на промышленных предприятиях, в строительных организациях;</w:t>
            </w:r>
          </w:p>
          <w:p w:rsidR="00962E75" w:rsidRPr="00962E75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9" w:type="dxa"/>
          </w:tcPr>
          <w:p w:rsidR="00A66A33" w:rsidRDefault="00962E75" w:rsidP="00962E75">
            <w:pPr>
              <w:jc w:val="center"/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</w:pPr>
            <w:r w:rsidRPr="00962E75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t>Оплата</w:t>
            </w:r>
            <w:r w:rsidRPr="00962E75">
              <w:rPr>
                <w:rFonts w:ascii="Bodoni" w:hAnsi="Bodoni"/>
                <w:b/>
                <w:i/>
                <w:color w:val="FFC000"/>
                <w:sz w:val="28"/>
                <w:szCs w:val="28"/>
              </w:rPr>
              <w:t xml:space="preserve"> </w:t>
            </w:r>
            <w:r w:rsidRPr="00962E75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t>труда</w:t>
            </w:r>
            <w:r w:rsidRPr="00962E75">
              <w:rPr>
                <w:rFonts w:ascii="Bodoni" w:hAnsi="Bodoni"/>
                <w:b/>
                <w:i/>
                <w:color w:val="FFC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i/>
                <w:color w:val="FFC000"/>
                <w:sz w:val="28"/>
                <w:szCs w:val="28"/>
              </w:rPr>
              <w:br/>
            </w:r>
            <w:r w:rsidRPr="00962E75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t>несовершеннолетних</w:t>
            </w:r>
          </w:p>
          <w:p w:rsidR="00962E75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5">
              <w:rPr>
                <w:rFonts w:ascii="Times New Roman" w:hAnsi="Times New Roman" w:cs="Times New Roman"/>
                <w:sz w:val="28"/>
                <w:szCs w:val="28"/>
              </w:rPr>
              <w:t xml:space="preserve">Принципы начисления заработанных средств согласуются со ст.271 трудового законодательства, устанавливающей оплату с учетом законного сокращения продолжительности работы, если на предприятии предусмотрена повременная оплата. </w:t>
            </w:r>
          </w:p>
          <w:p w:rsidR="00962E75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2E75">
              <w:rPr>
                <w:rFonts w:ascii="Times New Roman" w:hAnsi="Times New Roman" w:cs="Times New Roman"/>
                <w:sz w:val="28"/>
                <w:szCs w:val="28"/>
              </w:rPr>
              <w:t>Оплата учащихся при сокращенном дне осуществляется согласно отработанному периоду, а сокращенные часы подлежат доплате организацией за собственный счет.</w:t>
            </w:r>
          </w:p>
          <w:p w:rsidR="00962E75" w:rsidRDefault="00962E75" w:rsidP="00962E75">
            <w:pPr>
              <w:ind w:firstLine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E75" w:rsidRPr="00962E75" w:rsidRDefault="00962E75" w:rsidP="00962E7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D9E21E" wp14:editId="05C44DE0">
                  <wp:extent cx="3209925" cy="2139950"/>
                  <wp:effectExtent l="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-29-10-19-12-01-2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6A33" w:rsidRPr="00962E75" w:rsidRDefault="00A66A33">
      <w:pPr>
        <w:rPr>
          <w:rFonts w:asciiTheme="minorHAnsi" w:hAnsiTheme="minorHAnsi"/>
        </w:rPr>
      </w:pPr>
    </w:p>
    <w:sectPr w:rsidR="00A66A33" w:rsidRPr="00962E75" w:rsidSect="00557D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Bodoni">
    <w:altName w:val="Bodoni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82B70"/>
    <w:multiLevelType w:val="hybridMultilevel"/>
    <w:tmpl w:val="8C12371A"/>
    <w:lvl w:ilvl="0" w:tplc="9BA231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84367E"/>
    <w:multiLevelType w:val="multilevel"/>
    <w:tmpl w:val="8A429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83"/>
    <w:rsid w:val="005165CD"/>
    <w:rsid w:val="00555B18"/>
    <w:rsid w:val="00557D83"/>
    <w:rsid w:val="00630E71"/>
    <w:rsid w:val="00632614"/>
    <w:rsid w:val="00962E75"/>
    <w:rsid w:val="00A66A33"/>
    <w:rsid w:val="00AB50C8"/>
    <w:rsid w:val="00FB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A11FA"/>
  <w15:docId w15:val="{D9AAF937-0F3F-47B5-B6AF-E6B7A662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614"/>
    <w:rPr>
      <w:rFonts w:ascii="Calibri" w:hAnsi="Calibri"/>
    </w:rPr>
  </w:style>
  <w:style w:type="paragraph" w:styleId="1">
    <w:name w:val="heading 1"/>
    <w:basedOn w:val="a"/>
    <w:link w:val="10"/>
    <w:uiPriority w:val="9"/>
    <w:qFormat/>
    <w:rsid w:val="006326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6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632614"/>
    <w:pPr>
      <w:ind w:left="720"/>
      <w:contextualSpacing/>
    </w:pPr>
    <w:rPr>
      <w:rFonts w:asciiTheme="minorHAnsi" w:eastAsiaTheme="minorHAnsi" w:hAnsiTheme="minorHAnsi"/>
    </w:rPr>
  </w:style>
  <w:style w:type="table" w:styleId="a4">
    <w:name w:val="Table Grid"/>
    <w:basedOn w:val="a1"/>
    <w:uiPriority w:val="59"/>
    <w:rsid w:val="00557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D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4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Marchuk</dc:creator>
  <cp:lastModifiedBy>Романченко Эрика Эдуардовна</cp:lastModifiedBy>
  <cp:revision>3</cp:revision>
  <dcterms:created xsi:type="dcterms:W3CDTF">2019-10-29T07:41:00Z</dcterms:created>
  <dcterms:modified xsi:type="dcterms:W3CDTF">2020-09-23T10:10:00Z</dcterms:modified>
</cp:coreProperties>
</file>